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F22" w:rsidRDefault="00107F22" w:rsidP="005C6D23">
      <w:pPr>
        <w:spacing w:after="120"/>
        <w:rPr>
          <w:rFonts w:ascii="Traditional Arabic" w:eastAsia="Calibri" w:hAnsi="Traditional Arabic" w:cs="Traditional Arabic"/>
          <w:bCs/>
          <w:sz w:val="34"/>
          <w:szCs w:val="34"/>
          <w:rtl/>
        </w:rPr>
      </w:pPr>
    </w:p>
    <w:p w:rsidR="00107F22" w:rsidRDefault="00107F22" w:rsidP="00107F22">
      <w:pPr>
        <w:spacing w:after="120"/>
        <w:jc w:val="center"/>
        <w:rPr>
          <w:rFonts w:ascii="Traditional Arabic" w:eastAsia="Calibri" w:hAnsi="Traditional Arabic" w:cs="Traditional Arabic"/>
          <w:bCs/>
          <w:sz w:val="34"/>
          <w:szCs w:val="34"/>
          <w:rtl/>
        </w:rPr>
      </w:pPr>
    </w:p>
    <w:p w:rsidR="005C6D23" w:rsidRDefault="005C6D23" w:rsidP="00107F22">
      <w:pPr>
        <w:spacing w:after="120"/>
        <w:jc w:val="center"/>
        <w:rPr>
          <w:rFonts w:ascii="Traditional Arabic" w:eastAsia="Calibri" w:hAnsi="Traditional Arabic" w:cs="Traditional Arabic"/>
          <w:bCs/>
          <w:sz w:val="34"/>
          <w:szCs w:val="34"/>
          <w:rtl/>
        </w:rPr>
      </w:pPr>
    </w:p>
    <w:p w:rsidR="005C6D23" w:rsidRDefault="005C6D23" w:rsidP="00102E06">
      <w:pPr>
        <w:spacing w:after="120"/>
        <w:jc w:val="center"/>
        <w:rPr>
          <w:rFonts w:ascii="Traditional Arabic" w:eastAsia="Calibri" w:hAnsi="Traditional Arabic" w:cs="Traditional Arabic"/>
          <w:bCs/>
          <w:sz w:val="34"/>
          <w:szCs w:val="34"/>
          <w:rtl/>
        </w:rPr>
      </w:pPr>
    </w:p>
    <w:p w:rsidR="00102E06" w:rsidRPr="005C6D23" w:rsidRDefault="00102E06" w:rsidP="00102E06">
      <w:pPr>
        <w:spacing w:after="120"/>
        <w:jc w:val="center"/>
        <w:rPr>
          <w:rFonts w:ascii="Traditional Arabic" w:eastAsia="Calibri" w:hAnsi="Traditional Arabic" w:cs="Traditional Arabic"/>
          <w:bCs/>
          <w:color w:val="0000FF"/>
          <w:sz w:val="70"/>
          <w:szCs w:val="70"/>
          <w:rtl/>
        </w:rPr>
      </w:pPr>
      <w:r w:rsidRPr="005C6D23">
        <w:rPr>
          <w:rFonts w:ascii="Traditional Arabic" w:eastAsia="Calibri" w:hAnsi="Traditional Arabic" w:cs="Traditional Arabic"/>
          <w:bCs/>
          <w:color w:val="0000FF"/>
          <w:sz w:val="70"/>
          <w:szCs w:val="70"/>
          <w:rtl/>
        </w:rPr>
        <w:t>واقع المرأة قبل الإسلام</w:t>
      </w:r>
    </w:p>
    <w:p w:rsidR="005C6D23" w:rsidRDefault="005C6D23" w:rsidP="00102E06">
      <w:pPr>
        <w:spacing w:after="120"/>
        <w:jc w:val="center"/>
        <w:rPr>
          <w:rFonts w:ascii="Traditional Arabic" w:eastAsia="Calibri" w:hAnsi="Traditional Arabic" w:cs="Traditional Arabic"/>
          <w:bCs/>
          <w:sz w:val="34"/>
          <w:szCs w:val="34"/>
          <w:rtl/>
        </w:rPr>
      </w:pPr>
    </w:p>
    <w:p w:rsidR="005C6D23" w:rsidRDefault="005C6D23" w:rsidP="00102E06">
      <w:pPr>
        <w:spacing w:after="120"/>
        <w:jc w:val="center"/>
        <w:rPr>
          <w:rFonts w:ascii="Traditional Arabic" w:eastAsia="Calibri" w:hAnsi="Traditional Arabic" w:cs="Traditional Arabic"/>
          <w:bCs/>
          <w:sz w:val="34"/>
          <w:szCs w:val="34"/>
          <w:rtl/>
        </w:rPr>
      </w:pPr>
    </w:p>
    <w:p w:rsidR="005C6D23" w:rsidRDefault="005C6D23" w:rsidP="00102E06">
      <w:pPr>
        <w:spacing w:after="120"/>
        <w:jc w:val="center"/>
        <w:rPr>
          <w:rFonts w:ascii="Traditional Arabic" w:eastAsia="Calibri" w:hAnsi="Traditional Arabic" w:cs="Traditional Arabic"/>
          <w:bCs/>
          <w:sz w:val="34"/>
          <w:szCs w:val="34"/>
          <w:rtl/>
        </w:rPr>
      </w:pPr>
    </w:p>
    <w:p w:rsidR="005C6D23" w:rsidRDefault="005C6D23" w:rsidP="00102E06">
      <w:pPr>
        <w:spacing w:after="120"/>
        <w:jc w:val="center"/>
        <w:rPr>
          <w:rFonts w:ascii="Traditional Arabic" w:eastAsia="Calibri" w:hAnsi="Traditional Arabic" w:cs="Traditional Arabic"/>
          <w:bCs/>
          <w:sz w:val="34"/>
          <w:szCs w:val="34"/>
          <w:rtl/>
        </w:rPr>
      </w:pPr>
    </w:p>
    <w:p w:rsidR="005C6D23" w:rsidRDefault="005C6D23" w:rsidP="00102E06">
      <w:pPr>
        <w:spacing w:after="120"/>
        <w:jc w:val="center"/>
        <w:rPr>
          <w:rFonts w:ascii="Traditional Arabic" w:eastAsia="Calibri" w:hAnsi="Traditional Arabic" w:cs="Traditional Arabic"/>
          <w:bCs/>
          <w:sz w:val="34"/>
          <w:szCs w:val="34"/>
          <w:rtl/>
        </w:rPr>
      </w:pPr>
      <w:bookmarkStart w:id="0" w:name="_GoBack"/>
      <w:bookmarkEnd w:id="0"/>
    </w:p>
    <w:p w:rsidR="005C6D23" w:rsidRDefault="005C6D23" w:rsidP="00102E06">
      <w:pPr>
        <w:spacing w:after="120"/>
        <w:jc w:val="center"/>
        <w:rPr>
          <w:rFonts w:ascii="Traditional Arabic" w:eastAsia="Calibri" w:hAnsi="Traditional Arabic" w:cs="Traditional Arabic"/>
          <w:bCs/>
          <w:sz w:val="34"/>
          <w:szCs w:val="34"/>
          <w:rtl/>
        </w:rPr>
      </w:pPr>
    </w:p>
    <w:p w:rsidR="005C6D23" w:rsidRDefault="005C6D23" w:rsidP="00102E06">
      <w:pPr>
        <w:spacing w:after="120"/>
        <w:jc w:val="center"/>
        <w:rPr>
          <w:rFonts w:ascii="Traditional Arabic" w:eastAsia="Calibri" w:hAnsi="Traditional Arabic" w:cs="Traditional Arabic"/>
          <w:bCs/>
          <w:sz w:val="34"/>
          <w:szCs w:val="34"/>
          <w:rtl/>
        </w:rPr>
      </w:pPr>
    </w:p>
    <w:p w:rsidR="005C6D23" w:rsidRPr="005C6D23" w:rsidRDefault="00102E06" w:rsidP="00102E06">
      <w:pPr>
        <w:tabs>
          <w:tab w:val="center" w:pos="4153"/>
        </w:tabs>
        <w:spacing w:after="120"/>
        <w:rPr>
          <w:rFonts w:ascii="Traditional Arabic" w:hAnsi="Traditional Arabic" w:cs="Traditional Arabic"/>
          <w:bCs/>
          <w:color w:val="C00000"/>
          <w:sz w:val="70"/>
          <w:szCs w:val="70"/>
          <w:rtl/>
          <w:lang w:bidi="ar"/>
        </w:rPr>
      </w:pPr>
      <w:r w:rsidRPr="005C6D23">
        <w:rPr>
          <w:rFonts w:ascii="Traditional Arabic" w:hAnsi="Traditional Arabic" w:cs="Traditional Arabic"/>
          <w:bCs/>
          <w:color w:val="C00000"/>
          <w:sz w:val="70"/>
          <w:szCs w:val="70"/>
          <w:rtl/>
          <w:lang w:bidi="ar"/>
        </w:rPr>
        <w:tab/>
      </w:r>
      <w:r w:rsidRPr="005C6D23">
        <w:rPr>
          <w:rFonts w:ascii="Traditional Arabic" w:hAnsi="Traditional Arabic" w:cs="Traditional Arabic" w:hint="cs"/>
          <w:bCs/>
          <w:color w:val="C00000"/>
          <w:sz w:val="70"/>
          <w:szCs w:val="70"/>
          <w:rtl/>
          <w:lang w:bidi="ar"/>
        </w:rPr>
        <w:t>الشيخ الدكتور</w:t>
      </w:r>
    </w:p>
    <w:p w:rsidR="00102E06" w:rsidRPr="005C6D23" w:rsidRDefault="00102E06" w:rsidP="005C6D23">
      <w:pPr>
        <w:tabs>
          <w:tab w:val="center" w:pos="4153"/>
        </w:tabs>
        <w:spacing w:after="120"/>
        <w:jc w:val="center"/>
        <w:rPr>
          <w:rFonts w:ascii="Traditional Arabic" w:hAnsi="Traditional Arabic" w:cs="Traditional Arabic"/>
          <w:bCs/>
          <w:color w:val="0000FF"/>
          <w:sz w:val="70"/>
          <w:szCs w:val="70"/>
          <w:rtl/>
          <w:lang w:bidi="ar"/>
        </w:rPr>
      </w:pPr>
      <w:proofErr w:type="gramStart"/>
      <w:r w:rsidRPr="005C6D23">
        <w:rPr>
          <w:rFonts w:ascii="Traditional Arabic" w:hAnsi="Traditional Arabic" w:cs="Traditional Arabic" w:hint="cs"/>
          <w:bCs/>
          <w:color w:val="0000FF"/>
          <w:sz w:val="70"/>
          <w:szCs w:val="70"/>
          <w:rtl/>
          <w:lang w:bidi="ar"/>
        </w:rPr>
        <w:t>عبدالرحمن</w:t>
      </w:r>
      <w:proofErr w:type="gramEnd"/>
      <w:r w:rsidRPr="005C6D23">
        <w:rPr>
          <w:rFonts w:ascii="Traditional Arabic" w:hAnsi="Traditional Arabic" w:cs="Traditional Arabic" w:hint="cs"/>
          <w:bCs/>
          <w:color w:val="0000FF"/>
          <w:sz w:val="70"/>
          <w:szCs w:val="70"/>
          <w:rtl/>
          <w:lang w:bidi="ar"/>
        </w:rPr>
        <w:t xml:space="preserve"> بن معلا </w:t>
      </w:r>
      <w:proofErr w:type="spellStart"/>
      <w:r w:rsidRPr="005C6D23">
        <w:rPr>
          <w:rFonts w:ascii="Traditional Arabic" w:hAnsi="Traditional Arabic" w:cs="Traditional Arabic" w:hint="cs"/>
          <w:bCs/>
          <w:color w:val="0000FF"/>
          <w:sz w:val="70"/>
          <w:szCs w:val="70"/>
          <w:rtl/>
          <w:lang w:bidi="ar"/>
        </w:rPr>
        <w:t>اللويحق</w:t>
      </w:r>
      <w:proofErr w:type="spellEnd"/>
    </w:p>
    <w:p w:rsidR="00107F22" w:rsidRPr="005C6D23" w:rsidRDefault="005C6D23" w:rsidP="005C6D23">
      <w:pPr>
        <w:bidi w:val="0"/>
        <w:spacing w:after="200" w:line="276" w:lineRule="auto"/>
        <w:rPr>
          <w:rFonts w:ascii="Traditional Arabic" w:hAnsi="Traditional Arabic" w:cs="Traditional Arabic"/>
          <w:bCs/>
          <w:sz w:val="34"/>
          <w:szCs w:val="34"/>
          <w:lang w:bidi="ar"/>
        </w:rPr>
      </w:pPr>
      <w:r>
        <w:rPr>
          <w:rFonts w:ascii="Traditional Arabic" w:hAnsi="Traditional Arabic" w:cs="Traditional Arabic"/>
          <w:bCs/>
          <w:sz w:val="34"/>
          <w:szCs w:val="34"/>
          <w:rtl/>
          <w:lang w:bidi="ar"/>
        </w:rPr>
        <w:br w:type="page"/>
      </w:r>
    </w:p>
    <w:p w:rsidR="00107F22" w:rsidRPr="00102E06" w:rsidRDefault="00107F22" w:rsidP="00102E06">
      <w:pPr>
        <w:spacing w:after="120"/>
        <w:jc w:val="center"/>
        <w:rPr>
          <w:rFonts w:cs="Traditional Arabic"/>
          <w:b/>
          <w:bCs/>
          <w:color w:val="0000FF"/>
          <w:szCs w:val="34"/>
          <w:rtl/>
        </w:rPr>
      </w:pPr>
      <w:r w:rsidRPr="00107F22">
        <w:rPr>
          <w:rFonts w:cs="Traditional Arabic"/>
          <w:b/>
          <w:bCs/>
          <w:color w:val="0000FF"/>
          <w:szCs w:val="34"/>
          <w:rtl/>
        </w:rPr>
        <w:lastRenderedPageBreak/>
        <w:t>واقع المرأة قبل الإسلام</w:t>
      </w:r>
    </w:p>
    <w:p w:rsidR="00107F22" w:rsidRPr="00107F22" w:rsidRDefault="00107F22" w:rsidP="00107F22">
      <w:pPr>
        <w:spacing w:after="120"/>
        <w:rPr>
          <w:rFonts w:cs="Traditional Arabic"/>
          <w:szCs w:val="34"/>
          <w:rtl/>
        </w:rPr>
      </w:pPr>
    </w:p>
    <w:p w:rsidR="00107F22" w:rsidRPr="00107F22" w:rsidRDefault="00107F22" w:rsidP="00102E06">
      <w:pPr>
        <w:spacing w:after="120"/>
        <w:rPr>
          <w:rFonts w:cs="Traditional Arabic"/>
          <w:szCs w:val="34"/>
          <w:rtl/>
        </w:rPr>
      </w:pPr>
      <w:r w:rsidRPr="00107F22">
        <w:rPr>
          <w:rFonts w:cs="Traditional Arabic"/>
          <w:szCs w:val="34"/>
          <w:rtl/>
        </w:rPr>
        <w:t>جاء الإسلام وكل أمم الأرض تمتهن المرأة وتبخسها حقها، وغاية ما تصل إليه من تقدير: الاعتراف بأصلها الإنساني، فكيف بتقرير كرامتها ومساواتها للرجل في الحقوق والواجبات.</w:t>
      </w:r>
    </w:p>
    <w:p w:rsidR="00107F22" w:rsidRPr="00107F22" w:rsidRDefault="00107F22" w:rsidP="00102E06">
      <w:pPr>
        <w:spacing w:after="120"/>
        <w:rPr>
          <w:rFonts w:cs="Traditional Arabic"/>
          <w:szCs w:val="34"/>
          <w:rtl/>
        </w:rPr>
      </w:pPr>
      <w:r w:rsidRPr="00107F22">
        <w:rPr>
          <w:rFonts w:cs="Traditional Arabic"/>
          <w:szCs w:val="34"/>
          <w:rtl/>
        </w:rPr>
        <w:t>فهي عند اليونان: وسيلة للترفيه والمتعة، وقد عبر عن ذلك نص (ديمو ستين) حين قال: (إننا نتخذ العاهرات للذة، ونتخذ الخليلات للعناية بصحة أجسامنا اليومية، ونتخذ الزوجات ليكون لنا أبناء شرعيون).</w:t>
      </w:r>
    </w:p>
    <w:p w:rsidR="00107F22" w:rsidRPr="00107F22" w:rsidRDefault="00107F22" w:rsidP="00102E06">
      <w:pPr>
        <w:spacing w:after="120"/>
        <w:rPr>
          <w:rFonts w:cs="Traditional Arabic"/>
          <w:szCs w:val="34"/>
          <w:rtl/>
        </w:rPr>
      </w:pPr>
      <w:r w:rsidRPr="00107F22">
        <w:rPr>
          <w:rFonts w:cs="Traditional Arabic"/>
          <w:szCs w:val="34"/>
          <w:rtl/>
        </w:rPr>
        <w:t>وعند الرومان: كان يحق للأب والزوج أن يبيعها لمن يشاء.</w:t>
      </w:r>
    </w:p>
    <w:p w:rsidR="00107F22" w:rsidRPr="00107F22" w:rsidRDefault="00107F22" w:rsidP="00102E06">
      <w:pPr>
        <w:spacing w:after="120"/>
        <w:rPr>
          <w:rFonts w:cs="Traditional Arabic"/>
          <w:szCs w:val="34"/>
          <w:rtl/>
        </w:rPr>
      </w:pPr>
      <w:r w:rsidRPr="00107F22">
        <w:rPr>
          <w:rFonts w:cs="Traditional Arabic"/>
          <w:szCs w:val="34"/>
          <w:rtl/>
        </w:rPr>
        <w:t>أما عند العرب فكان يحق لأبن زوجها أن يرثها كما يرث فرض أبيه ودابته! وهذا إن نجاها الله من الوأد عند ميلادها.</w:t>
      </w:r>
    </w:p>
    <w:p w:rsidR="00107F22" w:rsidRPr="00107F22" w:rsidRDefault="00107F22" w:rsidP="00102E06">
      <w:pPr>
        <w:spacing w:after="120"/>
        <w:rPr>
          <w:rFonts w:cs="Traditional Arabic"/>
          <w:szCs w:val="34"/>
          <w:rtl/>
        </w:rPr>
      </w:pPr>
      <w:r w:rsidRPr="00107F22">
        <w:rPr>
          <w:rFonts w:cs="Traditional Arabic"/>
          <w:szCs w:val="34"/>
          <w:rtl/>
        </w:rPr>
        <w:t>وهكذا بقية الأمم من فرس وهنود وغيرهم.</w:t>
      </w:r>
    </w:p>
    <w:p w:rsidR="00107F22" w:rsidRPr="00107F22" w:rsidRDefault="00107F22" w:rsidP="00102E06">
      <w:pPr>
        <w:spacing w:after="120"/>
        <w:rPr>
          <w:rFonts w:cs="Traditional Arabic"/>
          <w:szCs w:val="34"/>
          <w:rtl/>
        </w:rPr>
      </w:pPr>
      <w:r w:rsidRPr="00107F22">
        <w:rPr>
          <w:rFonts w:cs="Traditional Arabic"/>
          <w:szCs w:val="34"/>
          <w:rtl/>
        </w:rPr>
        <w:t xml:space="preserve">ودون أن تقوم المرأة بثورات أو احتجاجات على هذا الوضع </w:t>
      </w:r>
      <w:proofErr w:type="spellStart"/>
      <w:r w:rsidRPr="00107F22">
        <w:rPr>
          <w:rFonts w:cs="Traditional Arabic"/>
          <w:szCs w:val="34"/>
          <w:rtl/>
        </w:rPr>
        <w:t>المزري</w:t>
      </w:r>
      <w:proofErr w:type="spellEnd"/>
      <w:r w:rsidRPr="00107F22">
        <w:rPr>
          <w:rFonts w:cs="Traditional Arabic"/>
          <w:szCs w:val="34"/>
          <w:rtl/>
        </w:rPr>
        <w:t>، ودون أن يقوم أحد بذلك، ودون أن تحدث تطورات اجتماعية، أو اقتصادية تفرض شيئا من ذلك.</w:t>
      </w:r>
    </w:p>
    <w:p w:rsidR="00107F22" w:rsidRPr="00107F22" w:rsidRDefault="00107F22" w:rsidP="00102E06">
      <w:pPr>
        <w:spacing w:after="120"/>
        <w:rPr>
          <w:rFonts w:cs="Traditional Arabic"/>
          <w:szCs w:val="34"/>
          <w:rtl/>
        </w:rPr>
      </w:pPr>
      <w:r w:rsidRPr="00107F22">
        <w:rPr>
          <w:rFonts w:cs="Traditional Arabic"/>
          <w:szCs w:val="34"/>
          <w:rtl/>
        </w:rPr>
        <w:t>إلى أن جاء الإسلام ليعترف لها بالمساواة مع الرجل، ويقرر لها حقوقها كاملة لينقذها من ذلك الوضع المأساوي الشائن إلى أفق سامية على الصعد كافة.</w:t>
      </w:r>
    </w:p>
    <w:p w:rsidR="00107F22" w:rsidRDefault="00107F22" w:rsidP="00102E06">
      <w:pPr>
        <w:spacing w:after="120"/>
        <w:rPr>
          <w:rFonts w:cs="Traditional Arabic"/>
          <w:szCs w:val="34"/>
          <w:rtl/>
        </w:rPr>
      </w:pPr>
      <w:r w:rsidRPr="00107F22">
        <w:rPr>
          <w:rFonts w:cs="Traditional Arabic"/>
          <w:szCs w:val="34"/>
          <w:rtl/>
        </w:rPr>
        <w:t>فكيف تم ذلك؟</w:t>
      </w:r>
    </w:p>
    <w:p w:rsidR="00102E06" w:rsidRPr="00107F22" w:rsidRDefault="00102E06" w:rsidP="00102E06">
      <w:pPr>
        <w:spacing w:after="120"/>
        <w:rPr>
          <w:rFonts w:cs="Traditional Arabic"/>
          <w:szCs w:val="34"/>
          <w:rtl/>
        </w:rPr>
      </w:pPr>
    </w:p>
    <w:p w:rsidR="00107F22" w:rsidRPr="00107F22" w:rsidRDefault="00107F22" w:rsidP="00102E06">
      <w:pPr>
        <w:spacing w:after="120"/>
        <w:rPr>
          <w:rFonts w:cs="Traditional Arabic"/>
          <w:szCs w:val="34"/>
          <w:rtl/>
        </w:rPr>
      </w:pPr>
      <w:r w:rsidRPr="00107F22">
        <w:rPr>
          <w:rFonts w:cs="Traditional Arabic"/>
          <w:szCs w:val="34"/>
          <w:rtl/>
        </w:rPr>
        <w:t>المساواة الإسلامية بين الرجل والمرأة:</w:t>
      </w:r>
    </w:p>
    <w:p w:rsidR="00107F22" w:rsidRPr="00107F22" w:rsidRDefault="00107F22" w:rsidP="00102E06">
      <w:pPr>
        <w:spacing w:after="120"/>
        <w:rPr>
          <w:rFonts w:cs="Traditional Arabic"/>
          <w:szCs w:val="34"/>
          <w:rtl/>
        </w:rPr>
      </w:pPr>
      <w:r w:rsidRPr="00107F22">
        <w:rPr>
          <w:rFonts w:cs="Traditional Arabic"/>
          <w:szCs w:val="34"/>
          <w:rtl/>
        </w:rPr>
        <w:t xml:space="preserve">فرض الإسلام مبدأ المساواة بين الجنسين في كافة المجالات التي يستويان فيها من حيث أنهما إنسانان، وفرق بينهما في بعض المواطن لاعتبارات خاصة، راعى فيها أصل خلقهما، وكفاءة كل منهما وطبيعته، </w:t>
      </w:r>
      <w:proofErr w:type="gramStart"/>
      <w:r w:rsidRPr="00107F22">
        <w:rPr>
          <w:rFonts w:cs="Traditional Arabic"/>
          <w:szCs w:val="34"/>
          <w:rtl/>
        </w:rPr>
        <w:t>وفي ما</w:t>
      </w:r>
      <w:proofErr w:type="gramEnd"/>
      <w:r w:rsidRPr="00107F22">
        <w:rPr>
          <w:rFonts w:cs="Traditional Arabic"/>
          <w:szCs w:val="34"/>
          <w:rtl/>
        </w:rPr>
        <w:t xml:space="preserve"> يلي ذكر مجالات المساواة:</w:t>
      </w:r>
    </w:p>
    <w:p w:rsidR="00107F22" w:rsidRPr="00107F22" w:rsidRDefault="00107F22" w:rsidP="00102E06">
      <w:pPr>
        <w:spacing w:after="120"/>
        <w:rPr>
          <w:rFonts w:cs="Traditional Arabic"/>
          <w:szCs w:val="34"/>
          <w:rtl/>
        </w:rPr>
      </w:pPr>
      <w:r w:rsidRPr="00107F22">
        <w:rPr>
          <w:rFonts w:cs="Traditional Arabic"/>
          <w:szCs w:val="34"/>
          <w:rtl/>
        </w:rPr>
        <w:t>1/ المساواة في أصل النشأة:</w:t>
      </w:r>
    </w:p>
    <w:p w:rsidR="00107F22" w:rsidRPr="00107F22" w:rsidRDefault="00107F22" w:rsidP="00107F22">
      <w:pPr>
        <w:spacing w:after="120"/>
        <w:rPr>
          <w:rFonts w:cs="Traditional Arabic"/>
          <w:szCs w:val="34"/>
          <w:rtl/>
        </w:rPr>
      </w:pPr>
      <w:r w:rsidRPr="00107F22">
        <w:rPr>
          <w:rFonts w:cs="Traditional Arabic"/>
          <w:szCs w:val="34"/>
          <w:rtl/>
        </w:rPr>
        <w:t>قرر الإسلام بشكل قاطع وحدة أصل النوع البشري وذلك في عدة آيات</w:t>
      </w:r>
      <w:proofErr w:type="gramStart"/>
      <w:r w:rsidRPr="00107F22">
        <w:rPr>
          <w:rFonts w:cs="Traditional Arabic"/>
          <w:szCs w:val="34"/>
          <w:rtl/>
        </w:rPr>
        <w:t>: ﴿</w:t>
      </w:r>
      <w:proofErr w:type="gramEnd"/>
      <w:r w:rsidRPr="00107F22">
        <w:rPr>
          <w:rFonts w:cs="Traditional Arabic"/>
          <w:szCs w:val="34"/>
          <w:rtl/>
        </w:rPr>
        <w:t xml:space="preserve"> </w:t>
      </w:r>
      <w:proofErr w:type="spellStart"/>
      <w:r w:rsidRPr="00107F22">
        <w:rPr>
          <w:rFonts w:cs="Traditional Arabic"/>
          <w:szCs w:val="34"/>
          <w:rtl/>
        </w:rPr>
        <w:t>يَاأَيُّهَا</w:t>
      </w:r>
      <w:proofErr w:type="spellEnd"/>
      <w:r w:rsidRPr="00107F22">
        <w:rPr>
          <w:rFonts w:cs="Traditional Arabic"/>
          <w:szCs w:val="34"/>
          <w:rtl/>
        </w:rPr>
        <w:t xml:space="preserve"> النَّاسُ اتَّقُوا رَبَّكُمُ الَّذِي خَلَقَكُمْ مِنْ نَفْسٍ وَاحِدَةٍ وَخَلَقَ مِنْهَا زَوْجَهَا وَبَثَّ مِنْهُمَا رِجَالًا كَثِيرًا وَنِسَاءً ﴾ </w:t>
      </w:r>
      <w:r w:rsidRPr="00107F22">
        <w:rPr>
          <w:rFonts w:cs="Traditional Arabic"/>
          <w:szCs w:val="34"/>
          <w:rtl/>
        </w:rPr>
        <w:lastRenderedPageBreak/>
        <w:t xml:space="preserve">[النساء: 1] ﴿ </w:t>
      </w:r>
      <w:proofErr w:type="spellStart"/>
      <w:r w:rsidRPr="00107F22">
        <w:rPr>
          <w:rFonts w:cs="Traditional Arabic"/>
          <w:szCs w:val="34"/>
          <w:rtl/>
        </w:rPr>
        <w:t>يَاأَيُّهَا</w:t>
      </w:r>
      <w:proofErr w:type="spellEnd"/>
      <w:r w:rsidRPr="00107F22">
        <w:rPr>
          <w:rFonts w:cs="Traditional Arabic"/>
          <w:szCs w:val="34"/>
          <w:rtl/>
        </w:rPr>
        <w:t xml:space="preserve"> النَّاسُ إِنَّا خَلَقْنَاكُمْ مِنْ ذَكَرٍ وَأُنْثَى وَجَعَلْنَاكُمْ شُعُوبًا وَقَبَائِلَ لِتَعَارَفُوا إِنَّ أَكْرَمَكُمْ عِنْدَ اللَّهِ أَتْقَاكُمْ ﴾ [الحجرات: 13].</w:t>
      </w:r>
    </w:p>
    <w:p w:rsidR="00107F22" w:rsidRPr="00107F22" w:rsidRDefault="00107F22" w:rsidP="00107F22">
      <w:pPr>
        <w:spacing w:after="120"/>
        <w:rPr>
          <w:rFonts w:cs="Traditional Arabic"/>
          <w:szCs w:val="34"/>
          <w:rtl/>
        </w:rPr>
      </w:pPr>
    </w:p>
    <w:p w:rsidR="00107F22" w:rsidRPr="00107F22" w:rsidRDefault="00107F22" w:rsidP="00102E06">
      <w:pPr>
        <w:spacing w:after="120"/>
        <w:rPr>
          <w:rFonts w:cs="Traditional Arabic"/>
          <w:szCs w:val="34"/>
          <w:rtl/>
        </w:rPr>
      </w:pPr>
      <w:r w:rsidRPr="00107F22">
        <w:rPr>
          <w:rFonts w:cs="Traditional Arabic"/>
          <w:szCs w:val="34"/>
          <w:rtl/>
        </w:rPr>
        <w:t>2/ المساواة في المصير:</w:t>
      </w:r>
    </w:p>
    <w:p w:rsidR="00107F22" w:rsidRPr="00107F22" w:rsidRDefault="00107F22" w:rsidP="00102E06">
      <w:pPr>
        <w:spacing w:after="120"/>
        <w:rPr>
          <w:rFonts w:cs="Traditional Arabic"/>
          <w:szCs w:val="34"/>
          <w:rtl/>
        </w:rPr>
      </w:pPr>
      <w:r w:rsidRPr="00107F22">
        <w:rPr>
          <w:rFonts w:cs="Traditional Arabic"/>
          <w:szCs w:val="34"/>
          <w:rtl/>
        </w:rPr>
        <w:t xml:space="preserve">كما قرر أن البشر جميعا صائرون إلى الله الذي خلقهم أول مرة وكل واحد منهم ذكرا كان أم أنثى سيلقى هناك جزاء عمله في هذه الدنيا، إن خيرا فخير وإن شرا فشر، ﴿ وَكُلُّهُمْ آتِيهِ يَوْمَ الْقِيَامَةِ فَرْدًا ﴾ [مريم: 95] ﴿ وَأَنْ لَيْسَ لِلْإِنْسَانِ إِلَّا مَا سَعَى * وَأَنَّ سَعْيَهُ سَوْفَ يُرَى * ثُمَّ </w:t>
      </w:r>
      <w:proofErr w:type="spellStart"/>
      <w:r w:rsidRPr="00107F22">
        <w:rPr>
          <w:rFonts w:cs="Traditional Arabic"/>
          <w:szCs w:val="34"/>
          <w:rtl/>
        </w:rPr>
        <w:t>يُجْزَاهُ</w:t>
      </w:r>
      <w:proofErr w:type="spellEnd"/>
      <w:r w:rsidRPr="00107F22">
        <w:rPr>
          <w:rFonts w:cs="Traditional Arabic"/>
          <w:szCs w:val="34"/>
          <w:rtl/>
        </w:rPr>
        <w:t xml:space="preserve"> الْجَزَاءَ الْأَوْفَى ﴾ [النجم: 39 - 41] ﴿ فَاسْتَجَابَ لَهُمْ رَبُّهُمْ أَنِّي لَا أُضِيعُ عَمَلَ عَامِلٍ مِنْكُمْ مِنْ ذَكَرٍ أَوْ أُنْثَى بَعْضُكُمْ مِنْ بَعْضٍ ﴾ [آل عمران: 195] ﴿ مَنْ عَمِلَ صَالِحًا مِنْ ذَكَرٍ أَوْ أُنْثَى وَهُوَ مُؤْمِنٌ فَلَنُحْيِيَنَّهُ حَيَاةً طَيِّبَةً وَلَنَجْزِيَنَّهُمْ أَجْرَهُمْ بِأَحْسَنِ مَا كَانُوا يَعْمَلُونَ ﴾ [النحل: 97].</w:t>
      </w:r>
    </w:p>
    <w:p w:rsidR="00107F22" w:rsidRPr="00107F22" w:rsidRDefault="00107F22" w:rsidP="00107F22">
      <w:pPr>
        <w:spacing w:after="120"/>
        <w:rPr>
          <w:rFonts w:cs="Traditional Arabic"/>
          <w:szCs w:val="34"/>
          <w:rtl/>
        </w:rPr>
      </w:pPr>
    </w:p>
    <w:p w:rsidR="00107F22" w:rsidRPr="00107F22" w:rsidRDefault="00107F22" w:rsidP="00102E06">
      <w:pPr>
        <w:spacing w:after="120"/>
        <w:rPr>
          <w:rFonts w:cs="Traditional Arabic"/>
          <w:szCs w:val="34"/>
          <w:rtl/>
        </w:rPr>
      </w:pPr>
      <w:r w:rsidRPr="00107F22">
        <w:rPr>
          <w:rFonts w:cs="Traditional Arabic"/>
          <w:szCs w:val="34"/>
          <w:rtl/>
        </w:rPr>
        <w:t>3/ المساواة في أهلية الخطاب الشرعي:</w:t>
      </w:r>
    </w:p>
    <w:p w:rsidR="00107F22" w:rsidRPr="00107F22" w:rsidRDefault="00107F22" w:rsidP="00102E06">
      <w:pPr>
        <w:spacing w:after="120"/>
        <w:rPr>
          <w:rFonts w:cs="Traditional Arabic"/>
          <w:szCs w:val="34"/>
          <w:rtl/>
        </w:rPr>
      </w:pPr>
      <w:r w:rsidRPr="00107F22">
        <w:rPr>
          <w:rFonts w:cs="Traditional Arabic"/>
          <w:szCs w:val="34"/>
          <w:rtl/>
        </w:rPr>
        <w:t>فخطاب الله إلى البشر ورسالته إلى الناس متجهة إلى المرأة والرجل على حد سواء، وشخصية المرأة تجاه الرجل مستقلة تماما: فهي مطالبة بالإيمان بالله ورسله، وكتبه واليوم الآخر، ومخاطبة بكافة التكاليف الشرعية دون وساطة أحد أو وصايته، وهي تتحمل المسؤولية الكاملة في كل ذلك:</w:t>
      </w:r>
    </w:p>
    <w:p w:rsidR="00107F22" w:rsidRPr="00107F22" w:rsidRDefault="00107F22" w:rsidP="00102E06">
      <w:pPr>
        <w:spacing w:after="120"/>
        <w:rPr>
          <w:rFonts w:cs="Traditional Arabic"/>
          <w:szCs w:val="34"/>
          <w:rtl/>
        </w:rPr>
      </w:pPr>
      <w:r w:rsidRPr="00107F22">
        <w:rPr>
          <w:rFonts w:cs="Traditional Arabic"/>
          <w:szCs w:val="34"/>
          <w:rtl/>
        </w:rPr>
        <w:t xml:space="preserve">﴿ 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 </w:t>
      </w:r>
      <w:proofErr w:type="gramStart"/>
      <w:r w:rsidRPr="00107F22">
        <w:rPr>
          <w:rFonts w:cs="Traditional Arabic"/>
          <w:szCs w:val="34"/>
          <w:rtl/>
        </w:rPr>
        <w:t>﴾ [</w:t>
      </w:r>
      <w:proofErr w:type="gramEnd"/>
      <w:r w:rsidRPr="00107F22">
        <w:rPr>
          <w:rFonts w:cs="Traditional Arabic"/>
          <w:szCs w:val="34"/>
          <w:rtl/>
        </w:rPr>
        <w:t>الأحزاب: 35].</w:t>
      </w:r>
    </w:p>
    <w:p w:rsidR="00107F22" w:rsidRPr="00107F22" w:rsidRDefault="00107F22" w:rsidP="00102E06">
      <w:pPr>
        <w:spacing w:after="120"/>
        <w:rPr>
          <w:rFonts w:cs="Traditional Arabic"/>
          <w:szCs w:val="34"/>
          <w:rtl/>
        </w:rPr>
      </w:pPr>
      <w:r w:rsidRPr="00107F22">
        <w:rPr>
          <w:rFonts w:cs="Traditional Arabic"/>
          <w:szCs w:val="34"/>
          <w:rtl/>
        </w:rPr>
        <w:t xml:space="preserve">﴿ ضَرَبَ اللَّهُ مَثَلًا لِلَّذِينَ كَفَرُوا امْرَأَتَ نُوحٍ وَامْرَأَتَ لُوطٍ كَانَتَا تَحْتَ عَبْدَيْنِ مِنْ عِبَادِنَا صَالِحَيْنِ فَخَانَتَاهُمَا فَلَمْ يُغْنِيَا عَنْهُمَا مِنَ اللَّهِ شَيْئًا وَقِيلَ ادْخُلَا النَّارَ مَعَ الدَّاخِلِينَ </w:t>
      </w:r>
      <w:proofErr w:type="gramStart"/>
      <w:r w:rsidRPr="00107F22">
        <w:rPr>
          <w:rFonts w:cs="Traditional Arabic"/>
          <w:szCs w:val="34"/>
          <w:rtl/>
        </w:rPr>
        <w:t>﴾ [</w:t>
      </w:r>
      <w:proofErr w:type="gramEnd"/>
      <w:r w:rsidRPr="00107F22">
        <w:rPr>
          <w:rFonts w:cs="Traditional Arabic"/>
          <w:szCs w:val="34"/>
          <w:rtl/>
        </w:rPr>
        <w:t>التحريم: 10].</w:t>
      </w:r>
    </w:p>
    <w:p w:rsidR="00107F22" w:rsidRPr="00107F22" w:rsidRDefault="00107F22" w:rsidP="00102E06">
      <w:pPr>
        <w:spacing w:after="120"/>
        <w:rPr>
          <w:rFonts w:cs="Traditional Arabic"/>
          <w:szCs w:val="34"/>
          <w:rtl/>
        </w:rPr>
      </w:pPr>
      <w:r w:rsidRPr="00107F22">
        <w:rPr>
          <w:rFonts w:cs="Traditional Arabic"/>
          <w:szCs w:val="34"/>
          <w:rtl/>
        </w:rPr>
        <w:lastRenderedPageBreak/>
        <w:t xml:space="preserve">﴿ ضَرَبَ اللَّهُ مَثَلًا لِلَّذِينَ آمَنُوا امْرَأَتَ فِرْعَوْنَ إِذْ قَالَتْ رَبِّ ابْنِ لِي عِنْدَكَ بَيْتًا فِي الْجَنَّةِ وَنَجِّنِي مِنْ فِرْعَوْنَ وَعَمَلِهِ وَنَجِّنِي مِنَ الْقَوْمِ الظَّالِمِينَ * وَمَرْيَمَ ابْنَتَ عِمْرَانَ الَّتِي أَحْصَنَتْ فَرْجَهَا فَنَفَخْنَا فِيهِ مِنْ رُوحِنَا وَصَدَّقَتْ بِكَلِمَاتِ رَبِّهَا وَكُتُبِهِ وَكَانَتْ مِنَ الْقَانِتِينَ </w:t>
      </w:r>
      <w:proofErr w:type="gramStart"/>
      <w:r w:rsidRPr="00107F22">
        <w:rPr>
          <w:rFonts w:cs="Traditional Arabic"/>
          <w:szCs w:val="34"/>
          <w:rtl/>
        </w:rPr>
        <w:t>﴾ [</w:t>
      </w:r>
      <w:proofErr w:type="gramEnd"/>
      <w:r w:rsidRPr="00107F22">
        <w:rPr>
          <w:rFonts w:cs="Traditional Arabic"/>
          <w:szCs w:val="34"/>
          <w:rtl/>
        </w:rPr>
        <w:t>التحريم: 11، 12].</w:t>
      </w:r>
    </w:p>
    <w:p w:rsidR="00107F22" w:rsidRPr="00107F22" w:rsidRDefault="00107F22" w:rsidP="00107F22">
      <w:pPr>
        <w:spacing w:after="120"/>
        <w:rPr>
          <w:rFonts w:cs="Traditional Arabic"/>
          <w:szCs w:val="34"/>
          <w:rtl/>
        </w:rPr>
      </w:pPr>
      <w:r w:rsidRPr="00107F22">
        <w:rPr>
          <w:rFonts w:cs="Traditional Arabic"/>
          <w:szCs w:val="34"/>
          <w:rtl/>
        </w:rPr>
        <w:t xml:space="preserve">ويقول رسول الله صلى الله عليه وسلم لابنته فاطمة:( يا فاطمة! لا أغني عنك من الله </w:t>
      </w:r>
      <w:proofErr w:type="gramStart"/>
      <w:r w:rsidRPr="00107F22">
        <w:rPr>
          <w:rFonts w:cs="Traditional Arabic"/>
          <w:szCs w:val="34"/>
          <w:rtl/>
        </w:rPr>
        <w:t>شيئا )</w:t>
      </w:r>
      <w:proofErr w:type="gramEnd"/>
      <w:r w:rsidRPr="00107F22">
        <w:rPr>
          <w:rFonts w:cs="Traditional Arabic"/>
          <w:szCs w:val="34"/>
          <w:rtl/>
        </w:rPr>
        <w:t>.</w:t>
      </w:r>
    </w:p>
    <w:p w:rsidR="00107F22" w:rsidRPr="00107F22" w:rsidRDefault="00107F22" w:rsidP="00107F22">
      <w:pPr>
        <w:spacing w:after="120"/>
        <w:rPr>
          <w:rFonts w:cs="Traditional Arabic"/>
          <w:szCs w:val="34"/>
          <w:rtl/>
        </w:rPr>
      </w:pPr>
    </w:p>
    <w:p w:rsidR="00107F22" w:rsidRPr="00107F22" w:rsidRDefault="00107F22" w:rsidP="00102E06">
      <w:pPr>
        <w:spacing w:after="120"/>
        <w:rPr>
          <w:rFonts w:cs="Traditional Arabic"/>
          <w:szCs w:val="34"/>
          <w:rtl/>
        </w:rPr>
      </w:pPr>
      <w:r w:rsidRPr="00107F22">
        <w:rPr>
          <w:rFonts w:cs="Traditional Arabic"/>
          <w:szCs w:val="34"/>
          <w:rtl/>
        </w:rPr>
        <w:t>4/ المساواة أمام القضاء:</w:t>
      </w:r>
    </w:p>
    <w:p w:rsidR="00107F22" w:rsidRPr="00107F22" w:rsidRDefault="00107F22" w:rsidP="00102E06">
      <w:pPr>
        <w:spacing w:after="120"/>
        <w:rPr>
          <w:rFonts w:cs="Traditional Arabic"/>
          <w:szCs w:val="34"/>
          <w:rtl/>
        </w:rPr>
      </w:pPr>
      <w:r w:rsidRPr="00107F22">
        <w:rPr>
          <w:rFonts w:cs="Traditional Arabic"/>
          <w:szCs w:val="34"/>
          <w:rtl/>
        </w:rPr>
        <w:t xml:space="preserve">والمرأة كذلك لها حصانتها القانونية، ولها حق التقاضي، ورفع الظلم إن وقع </w:t>
      </w:r>
      <w:proofErr w:type="gramStart"/>
      <w:r w:rsidRPr="00107F22">
        <w:rPr>
          <w:rFonts w:cs="Traditional Arabic"/>
          <w:szCs w:val="34"/>
          <w:rtl/>
        </w:rPr>
        <w:t>عليها ﴿</w:t>
      </w:r>
      <w:proofErr w:type="gramEnd"/>
      <w:r w:rsidRPr="00107F22">
        <w:rPr>
          <w:rFonts w:cs="Traditional Arabic"/>
          <w:szCs w:val="34"/>
          <w:rtl/>
        </w:rPr>
        <w:t xml:space="preserve"> </w:t>
      </w:r>
      <w:proofErr w:type="spellStart"/>
      <w:r w:rsidRPr="00107F22">
        <w:rPr>
          <w:rFonts w:cs="Traditional Arabic"/>
          <w:szCs w:val="34"/>
          <w:rtl/>
        </w:rPr>
        <w:t>يَاأَيُّهَا</w:t>
      </w:r>
      <w:proofErr w:type="spellEnd"/>
      <w:r w:rsidRPr="00107F22">
        <w:rPr>
          <w:rFonts w:cs="Traditional Arabic"/>
          <w:szCs w:val="34"/>
          <w:rtl/>
        </w:rPr>
        <w:t xml:space="preserve"> الَّذِينَ آمَنُوا كُونُوا قَوَّامِينَ بِالْقِسْطِ شُهَدَاءَ لِلَّهِ وَلَوْ عَلَى أَنْفُسِكُمْ أَوِ الْوَالِدَيْنِ وَالْأَقْرَبِينَ إِنْ يَكُنْ غَنِيًّا أَوْ فَقِيرًا فَاللَّهُ أَوْلَى بِهِمَا ﴾ [النساء: 135].</w:t>
      </w:r>
    </w:p>
    <w:p w:rsidR="00107F22" w:rsidRPr="00107F22" w:rsidRDefault="00107F22" w:rsidP="00102E06">
      <w:pPr>
        <w:spacing w:after="120"/>
        <w:rPr>
          <w:rFonts w:cs="Traditional Arabic"/>
          <w:szCs w:val="34"/>
          <w:rtl/>
        </w:rPr>
      </w:pPr>
      <w:r w:rsidRPr="00107F22">
        <w:rPr>
          <w:rFonts w:cs="Traditional Arabic"/>
          <w:szCs w:val="34"/>
          <w:rtl/>
        </w:rPr>
        <w:t>وكثيرات هن النساء اللاتي جئن إلى رسول الله صلى الله عليه وسلم يشتكين من الظلم الواقع عليهن من بعض أقاربهن، فأنصفهن رسول الله صلى الله عليه وسلم ورفع عنهن ذلك الظلم.</w:t>
      </w:r>
    </w:p>
    <w:p w:rsidR="00107F22" w:rsidRPr="00107F22" w:rsidRDefault="00107F22" w:rsidP="00102E06">
      <w:pPr>
        <w:spacing w:after="120"/>
        <w:rPr>
          <w:rFonts w:cs="Traditional Arabic"/>
          <w:szCs w:val="34"/>
          <w:rtl/>
        </w:rPr>
      </w:pPr>
      <w:r w:rsidRPr="00107F22">
        <w:rPr>
          <w:rFonts w:cs="Traditional Arabic"/>
          <w:szCs w:val="34"/>
          <w:rtl/>
        </w:rPr>
        <w:t>فمنهن تلك التي منعها أخوها عن الزواج ممن ترضي، فجاءت تشكوه إلى الرسول   صلى الله عليه وسلم فنزل قوله تعالى</w:t>
      </w:r>
      <w:proofErr w:type="gramStart"/>
      <w:r w:rsidRPr="00107F22">
        <w:rPr>
          <w:rFonts w:cs="Traditional Arabic"/>
          <w:szCs w:val="34"/>
          <w:rtl/>
        </w:rPr>
        <w:t>: ﴿</w:t>
      </w:r>
      <w:proofErr w:type="gramEnd"/>
      <w:r w:rsidRPr="00107F22">
        <w:rPr>
          <w:rFonts w:cs="Traditional Arabic"/>
          <w:szCs w:val="34"/>
          <w:rtl/>
        </w:rPr>
        <w:t xml:space="preserve"> فَلَا تَعْضُلُوهُنَّ أَنْ يَنْكِحْنَ أَزْوَاجَهُنَّ إِذَا تَرَاضَوْا بَيْنَهُمْ بِالْمَعْرُوفِ ﴾ [البقرة: 232].</w:t>
      </w:r>
    </w:p>
    <w:p w:rsidR="00107F22" w:rsidRPr="00107F22" w:rsidRDefault="00107F22" w:rsidP="00102E06">
      <w:pPr>
        <w:spacing w:after="120"/>
        <w:rPr>
          <w:rFonts w:cs="Traditional Arabic"/>
          <w:szCs w:val="34"/>
          <w:rtl/>
        </w:rPr>
      </w:pPr>
      <w:r w:rsidRPr="00107F22">
        <w:rPr>
          <w:rFonts w:cs="Traditional Arabic"/>
          <w:szCs w:val="34"/>
          <w:rtl/>
        </w:rPr>
        <w:t>وتلك التي زوجها أبوها وهي كارهة فرد الرسول صلى الله عليه وسلم نكاحها.</w:t>
      </w:r>
    </w:p>
    <w:p w:rsidR="00107F22" w:rsidRPr="00107F22" w:rsidRDefault="00107F22" w:rsidP="00716466">
      <w:pPr>
        <w:spacing w:after="120"/>
        <w:rPr>
          <w:rFonts w:cs="Traditional Arabic"/>
          <w:szCs w:val="34"/>
          <w:rtl/>
        </w:rPr>
      </w:pPr>
      <w:r w:rsidRPr="00107F22">
        <w:rPr>
          <w:rFonts w:cs="Traditional Arabic"/>
          <w:szCs w:val="34"/>
          <w:rtl/>
        </w:rPr>
        <w:t xml:space="preserve">وتلك الفتاة التي زوجها أبوها ممن تكره فجاءت إليه صلى الله عليه وسلم فخيرها فقالت:( قد أجزت ما فعل أبي، ولكن أردت أن يعلم النساء أن ليس للآباء من الأمر </w:t>
      </w:r>
      <w:proofErr w:type="gramStart"/>
      <w:r w:rsidRPr="00107F22">
        <w:rPr>
          <w:rFonts w:cs="Traditional Arabic"/>
          <w:szCs w:val="34"/>
          <w:rtl/>
        </w:rPr>
        <w:t>شيء )</w:t>
      </w:r>
      <w:proofErr w:type="gramEnd"/>
      <w:r w:rsidRPr="00107F22">
        <w:rPr>
          <w:rFonts w:cs="Traditional Arabic"/>
          <w:szCs w:val="34"/>
          <w:rtl/>
        </w:rPr>
        <w:t>.</w:t>
      </w:r>
    </w:p>
    <w:p w:rsidR="00107F22" w:rsidRDefault="00107F22" w:rsidP="00716466">
      <w:pPr>
        <w:spacing w:after="120"/>
        <w:rPr>
          <w:rFonts w:cs="Traditional Arabic"/>
          <w:szCs w:val="34"/>
          <w:rtl/>
        </w:rPr>
      </w:pPr>
      <w:r w:rsidRPr="00107F22">
        <w:rPr>
          <w:rFonts w:cs="Traditional Arabic"/>
          <w:szCs w:val="34"/>
          <w:rtl/>
        </w:rPr>
        <w:t>وأخرى جاءته وقد منع عم ابنتيها أباها من الميراث من أبيهما، فنزل قوله تعالى</w:t>
      </w:r>
      <w:proofErr w:type="gramStart"/>
      <w:r w:rsidRPr="00107F22">
        <w:rPr>
          <w:rFonts w:cs="Traditional Arabic"/>
          <w:szCs w:val="34"/>
          <w:rtl/>
        </w:rPr>
        <w:t>: ﴿</w:t>
      </w:r>
      <w:proofErr w:type="gramEnd"/>
      <w:r w:rsidRPr="00107F22">
        <w:rPr>
          <w:rFonts w:cs="Traditional Arabic"/>
          <w:szCs w:val="34"/>
          <w:rtl/>
        </w:rPr>
        <w:t xml:space="preserve"> فَإِنْ كُنَّ نِسَاءً فَوْقَ اثْنَتَيْنِ فَلَهُنَّ ثُلُثَا مَا تَرَكَ ﴾ [النساء: 11] وغيرهن كثيرات.</w:t>
      </w:r>
    </w:p>
    <w:p w:rsidR="00716466" w:rsidRPr="00107F22" w:rsidRDefault="00716466" w:rsidP="00716466">
      <w:pPr>
        <w:spacing w:after="120"/>
        <w:rPr>
          <w:rFonts w:cs="Traditional Arabic"/>
          <w:szCs w:val="34"/>
          <w:rtl/>
        </w:rPr>
      </w:pPr>
    </w:p>
    <w:p w:rsidR="00107F22" w:rsidRPr="00107F22" w:rsidRDefault="00107F22" w:rsidP="00716466">
      <w:pPr>
        <w:spacing w:after="120"/>
        <w:rPr>
          <w:rFonts w:cs="Traditional Arabic"/>
          <w:szCs w:val="34"/>
          <w:rtl/>
        </w:rPr>
      </w:pPr>
      <w:r w:rsidRPr="00107F22">
        <w:rPr>
          <w:rFonts w:cs="Traditional Arabic"/>
          <w:szCs w:val="34"/>
          <w:rtl/>
        </w:rPr>
        <w:t>5/ المساواة داخل الأسرة بين الحقوق التي للمرأة والواجبات التي عليها:</w:t>
      </w:r>
    </w:p>
    <w:p w:rsidR="00107F22" w:rsidRPr="00107F22" w:rsidRDefault="00107F22" w:rsidP="00716466">
      <w:pPr>
        <w:spacing w:after="120"/>
        <w:rPr>
          <w:rFonts w:cs="Traditional Arabic"/>
          <w:szCs w:val="34"/>
          <w:rtl/>
        </w:rPr>
      </w:pPr>
      <w:r w:rsidRPr="00107F22">
        <w:rPr>
          <w:rFonts w:cs="Traditional Arabic"/>
          <w:szCs w:val="34"/>
          <w:rtl/>
        </w:rPr>
        <w:t>فقد أعلن الإسلام المساواة والتكافؤ بين الحقوق والواجبات الأسرية للمرأة فقال تعالى</w:t>
      </w:r>
      <w:proofErr w:type="gramStart"/>
      <w:r w:rsidRPr="00107F22">
        <w:rPr>
          <w:rFonts w:cs="Traditional Arabic"/>
          <w:szCs w:val="34"/>
          <w:rtl/>
        </w:rPr>
        <w:t>: ﴿</w:t>
      </w:r>
      <w:proofErr w:type="gramEnd"/>
      <w:r w:rsidRPr="00107F22">
        <w:rPr>
          <w:rFonts w:cs="Traditional Arabic"/>
          <w:szCs w:val="34"/>
          <w:rtl/>
        </w:rPr>
        <w:t xml:space="preserve"> وَلَهُنَّ مِثْلُ الَّذِي عَلَيْهِنَّ بِالْمَعْرُوفِ ﴾ [البقرة: 228].</w:t>
      </w:r>
    </w:p>
    <w:p w:rsidR="00107F22" w:rsidRPr="00107F22" w:rsidRDefault="00107F22" w:rsidP="00716466">
      <w:pPr>
        <w:spacing w:after="120"/>
        <w:rPr>
          <w:rFonts w:cs="Traditional Arabic"/>
          <w:szCs w:val="34"/>
          <w:rtl/>
        </w:rPr>
      </w:pPr>
      <w:r w:rsidRPr="00107F22">
        <w:rPr>
          <w:rFonts w:cs="Traditional Arabic"/>
          <w:szCs w:val="34"/>
          <w:rtl/>
        </w:rPr>
        <w:lastRenderedPageBreak/>
        <w:t xml:space="preserve">وأعلن كذلك حقها في الشورى داخل الأسرة في أمر الأبناء وتربيتهم وغير ذلك من أمور الأسرة، فقال تعالى في شأن فطام </w:t>
      </w:r>
      <w:proofErr w:type="gramStart"/>
      <w:r w:rsidRPr="00107F22">
        <w:rPr>
          <w:rFonts w:cs="Traditional Arabic"/>
          <w:szCs w:val="34"/>
          <w:rtl/>
        </w:rPr>
        <w:t>الأبناء ﴿</w:t>
      </w:r>
      <w:proofErr w:type="gramEnd"/>
      <w:r w:rsidRPr="00107F22">
        <w:rPr>
          <w:rFonts w:cs="Traditional Arabic"/>
          <w:szCs w:val="34"/>
          <w:rtl/>
        </w:rPr>
        <w:t xml:space="preserve"> فَإِنْ أَرَادَا فِصَالًا عَنْ تَرَاضٍ مِنْهُمَا وَتَشَاوُرٍ فَلَا جُنَاحَ عَلَيْهِمَا ﴾ [البقرة: 233] وقال:﴿ وَأْتَمِرُوا بَيْنَكُمْ بِمَعْرُوفٍ ﴾ [الطلاق: 6]أي: ليأمر كل واحد من الزوجين الآخر بالمعروف في شئون الأسرة من إرضاع للأبناء وتربيتهم وغير ذلك.</w:t>
      </w:r>
    </w:p>
    <w:p w:rsidR="00107F22" w:rsidRPr="00107F22" w:rsidRDefault="00107F22" w:rsidP="00107F22">
      <w:pPr>
        <w:spacing w:after="120"/>
        <w:rPr>
          <w:rFonts w:cs="Traditional Arabic"/>
          <w:szCs w:val="34"/>
          <w:rtl/>
        </w:rPr>
      </w:pPr>
    </w:p>
    <w:p w:rsidR="00107F22" w:rsidRPr="00107F22" w:rsidRDefault="00107F22" w:rsidP="00716466">
      <w:pPr>
        <w:spacing w:after="120"/>
        <w:rPr>
          <w:rFonts w:cs="Traditional Arabic"/>
          <w:szCs w:val="34"/>
          <w:rtl/>
        </w:rPr>
      </w:pPr>
      <w:r w:rsidRPr="00107F22">
        <w:rPr>
          <w:rFonts w:cs="Traditional Arabic"/>
          <w:szCs w:val="34"/>
          <w:rtl/>
        </w:rPr>
        <w:t>حقوق المرأة في الإسلام:</w:t>
      </w:r>
    </w:p>
    <w:p w:rsidR="00107F22" w:rsidRPr="00107F22" w:rsidRDefault="00107F22" w:rsidP="00716466">
      <w:pPr>
        <w:spacing w:after="120"/>
        <w:rPr>
          <w:rFonts w:cs="Traditional Arabic"/>
          <w:szCs w:val="34"/>
          <w:rtl/>
        </w:rPr>
      </w:pPr>
      <w:r w:rsidRPr="00107F22">
        <w:rPr>
          <w:rFonts w:cs="Traditional Arabic"/>
          <w:szCs w:val="34"/>
          <w:rtl/>
        </w:rPr>
        <w:t>يجدر التنبيه إلى أن حقوق الإنسان عامة في الإسلام واجبات، وليست مجرد حقوق.</w:t>
      </w:r>
    </w:p>
    <w:p w:rsidR="00107F22" w:rsidRPr="00107F22" w:rsidRDefault="00107F22" w:rsidP="00716466">
      <w:pPr>
        <w:spacing w:after="120"/>
        <w:rPr>
          <w:rFonts w:cs="Traditional Arabic"/>
          <w:szCs w:val="34"/>
          <w:rtl/>
        </w:rPr>
      </w:pPr>
      <w:r w:rsidRPr="00107F22">
        <w:rPr>
          <w:rFonts w:cs="Traditional Arabic"/>
          <w:szCs w:val="34"/>
          <w:rtl/>
        </w:rPr>
        <w:t>بمعنى: أن الإنسان يجب عليه الحفاظ عليها والسعي إلى استردادها إن غصبت منه كما يجب على المجتمع أن يوفرها لأفراده كاملة.</w:t>
      </w:r>
    </w:p>
    <w:p w:rsidR="00107F22" w:rsidRPr="00107F22" w:rsidRDefault="00107F22" w:rsidP="00716466">
      <w:pPr>
        <w:spacing w:after="120"/>
        <w:rPr>
          <w:rFonts w:cs="Traditional Arabic"/>
          <w:szCs w:val="34"/>
          <w:rtl/>
        </w:rPr>
      </w:pPr>
      <w:r w:rsidRPr="00107F22">
        <w:rPr>
          <w:rFonts w:cs="Traditional Arabic"/>
          <w:szCs w:val="34"/>
          <w:rtl/>
        </w:rPr>
        <w:t>وقد قرر الإسلام للمرأة كل الحقوق الإنسانية سواء في ذلك الحقوق الفكرية والدينية، والحقوق الاجتماعية، والاقتصادية، والحقوق السياسية.</w:t>
      </w:r>
    </w:p>
    <w:p w:rsidR="00107F22" w:rsidRPr="00107F22" w:rsidRDefault="00107F22" w:rsidP="00107F22">
      <w:pPr>
        <w:spacing w:after="120"/>
        <w:rPr>
          <w:rFonts w:cs="Traditional Arabic"/>
          <w:szCs w:val="34"/>
          <w:rtl/>
        </w:rPr>
      </w:pPr>
    </w:p>
    <w:p w:rsidR="00107F22" w:rsidRPr="00107F22" w:rsidRDefault="00107F22" w:rsidP="00716466">
      <w:pPr>
        <w:spacing w:after="120"/>
        <w:rPr>
          <w:rFonts w:cs="Traditional Arabic"/>
          <w:szCs w:val="34"/>
          <w:rtl/>
        </w:rPr>
      </w:pPr>
      <w:proofErr w:type="gramStart"/>
      <w:r w:rsidRPr="00107F22">
        <w:rPr>
          <w:rFonts w:cs="Traditional Arabic"/>
          <w:szCs w:val="34"/>
          <w:rtl/>
        </w:rPr>
        <w:t>أ- حقوق</w:t>
      </w:r>
      <w:proofErr w:type="gramEnd"/>
      <w:r w:rsidRPr="00107F22">
        <w:rPr>
          <w:rFonts w:cs="Traditional Arabic"/>
          <w:szCs w:val="34"/>
          <w:rtl/>
        </w:rPr>
        <w:t xml:space="preserve"> المرأة الفكرية والدينية:</w:t>
      </w:r>
    </w:p>
    <w:p w:rsidR="00107F22" w:rsidRPr="00107F22" w:rsidRDefault="00107F22" w:rsidP="00716466">
      <w:pPr>
        <w:spacing w:after="120"/>
        <w:rPr>
          <w:rFonts w:cs="Traditional Arabic"/>
          <w:szCs w:val="34"/>
          <w:rtl/>
        </w:rPr>
      </w:pPr>
      <w:r w:rsidRPr="00107F22">
        <w:rPr>
          <w:rFonts w:cs="Traditional Arabic"/>
          <w:szCs w:val="34"/>
          <w:rtl/>
        </w:rPr>
        <w:t>كفل الإسلام للإنسان ذكرا أو أنثى حق التفكير والاعتقاد، بل اعتبر التفكير والنظر أمرا واجبا على الإنسان، فتعددت الآيات التي تحض الإنسان على النظر والتفكير في ظواهر الكون والحياة، فقال تعالى: ﴿ أَوَلَمْ يَنْظُرُوا فِي مَلَكُوتِ السَّمَاوَاتِ وَالْأَرْضِ وَمَا خَلَقَ اللَّهُ مِنْ شَيْءٍ ﴾ [الأعراف: 185] ﴿ قُلِ انْظُرُوا مَاذَا فِي السَّمَاوَاتِ وَالْأَرْضِ ﴾ [يونس: 101] وقال سبحانه: ﴿ قُلْ سِيرُوا فِي الْأَرْضِ فَانْظُرُوا كَيْفَ بَدَأَ الْخَلْقَ ﴾ [العنكبوت: 20] ﴿ قُلْ إِنَّمَا أَعِظُكُمْ بِوَاحِدَةٍ أَنْ تَقُومُوا لِلَّهِ مَثْنَى وَفُرَادَى ثُمَّ تَتَفَكَّرُوا مَا بِصَاحِبِكُمْ مِنْ جِنَّةٍ ﴾ [سبأ: 46].</w:t>
      </w:r>
    </w:p>
    <w:p w:rsidR="00107F22" w:rsidRPr="00107F22" w:rsidRDefault="00107F22" w:rsidP="00716466">
      <w:pPr>
        <w:spacing w:after="120"/>
        <w:rPr>
          <w:rFonts w:cs="Traditional Arabic"/>
          <w:szCs w:val="34"/>
          <w:rtl/>
        </w:rPr>
      </w:pPr>
      <w:r w:rsidRPr="00107F22">
        <w:rPr>
          <w:rFonts w:cs="Traditional Arabic"/>
          <w:szCs w:val="34"/>
          <w:rtl/>
        </w:rPr>
        <w:t xml:space="preserve">أما حق الاعتقاد: فقد كفله الإسلام للإنسان ومنع الإكراه على تغيير </w:t>
      </w:r>
      <w:proofErr w:type="gramStart"/>
      <w:r w:rsidRPr="00107F22">
        <w:rPr>
          <w:rFonts w:cs="Traditional Arabic"/>
          <w:szCs w:val="34"/>
          <w:rtl/>
        </w:rPr>
        <w:t>المعتقد ﴿</w:t>
      </w:r>
      <w:proofErr w:type="gramEnd"/>
      <w:r w:rsidRPr="00107F22">
        <w:rPr>
          <w:rFonts w:cs="Traditional Arabic"/>
          <w:szCs w:val="34"/>
          <w:rtl/>
        </w:rPr>
        <w:t xml:space="preserve"> لَا إِكْرَاهَ فِي الدِّينِ قَدْ تَبَيَّنَ الرُّشْدُ مِنَ الْغَيِّ ﴾ [البقرة: 256] ﴿ أَفَأَنْتَ تُكْرِهُ النَّاسَ حَتَّى يَكُونُوا مُؤْمِنِينَ ﴾ [يونس: 99] ﴿ إِنَّمَا أَنْتَ مُذَكِّرٌ * لَسْتَ عَلَيْهِمْ بِمُصَيْطِرٍ ﴾ [الغاشية: 21، 22]</w:t>
      </w:r>
    </w:p>
    <w:p w:rsidR="00107F22" w:rsidRPr="00107F22" w:rsidRDefault="00107F22" w:rsidP="00716466">
      <w:pPr>
        <w:spacing w:after="120"/>
        <w:rPr>
          <w:rFonts w:cs="Traditional Arabic"/>
          <w:szCs w:val="34"/>
          <w:rtl/>
        </w:rPr>
      </w:pPr>
      <w:r w:rsidRPr="00107F22">
        <w:rPr>
          <w:rFonts w:cs="Traditional Arabic"/>
          <w:szCs w:val="34"/>
          <w:rtl/>
        </w:rPr>
        <w:t>وقد توعد القرآن أولئك الذين يفتنون المؤمنين والمؤمنات عن دينهم فقال</w:t>
      </w:r>
      <w:proofErr w:type="gramStart"/>
      <w:r w:rsidRPr="00107F22">
        <w:rPr>
          <w:rFonts w:cs="Traditional Arabic"/>
          <w:szCs w:val="34"/>
          <w:rtl/>
        </w:rPr>
        <w:t>: ﴿</w:t>
      </w:r>
      <w:proofErr w:type="gramEnd"/>
      <w:r w:rsidRPr="00107F22">
        <w:rPr>
          <w:rFonts w:cs="Traditional Arabic"/>
          <w:szCs w:val="34"/>
          <w:rtl/>
        </w:rPr>
        <w:t xml:space="preserve"> إِنَّ الَّذِينَ فَتَنُوا الْمُؤْمِنِينَ وَالْمُؤْمِنَاتِ ثُمَّ لَمْ يَتُوبُوا فَلَهُمْ عَذَابُ جَهَنَّمَ وَلَهُمْ عَذَابُ الْحَرِيقِ ﴾ [البروج: 10].</w:t>
      </w:r>
    </w:p>
    <w:p w:rsidR="00107F22" w:rsidRPr="00107F22" w:rsidRDefault="00107F22" w:rsidP="00716466">
      <w:pPr>
        <w:spacing w:after="120"/>
        <w:rPr>
          <w:rFonts w:cs="Traditional Arabic"/>
          <w:szCs w:val="34"/>
          <w:rtl/>
        </w:rPr>
      </w:pPr>
      <w:r w:rsidRPr="00107F22">
        <w:rPr>
          <w:rFonts w:cs="Traditional Arabic"/>
          <w:szCs w:val="34"/>
          <w:rtl/>
        </w:rPr>
        <w:lastRenderedPageBreak/>
        <w:t xml:space="preserve">ومن كل تلك النصوص تتجلى استقلالية الشخصية الدينية للمرأة وأنه لا أحد يقرر لها معتقدها وإنما هي التي تقرره بإرادتها الحرة ﴿ </w:t>
      </w:r>
      <w:proofErr w:type="spellStart"/>
      <w:r w:rsidRPr="00107F22">
        <w:rPr>
          <w:rFonts w:cs="Traditional Arabic"/>
          <w:szCs w:val="34"/>
          <w:rtl/>
        </w:rPr>
        <w:t>يَاأَيُّهَا</w:t>
      </w:r>
      <w:proofErr w:type="spellEnd"/>
      <w:r w:rsidRPr="00107F22">
        <w:rPr>
          <w:rFonts w:cs="Traditional Arabic"/>
          <w:szCs w:val="34"/>
          <w:rtl/>
        </w:rPr>
        <w:t xml:space="preserve"> الَّذِينَ آمَنُوا إِذَا جَاءَكُمُ الْمُؤْمِنَاتُ مُهَاجِرَاتٍ فَامْتَحِنُوهُنَّ اللَّهُ أَعْلَمُ بِإِيمَانِهِنَّ فَإِنْ عَلِمْتُمُوهُنَّ مُؤْمِنَاتٍ فَلَا تَرْجِعُوهُنَّ إِلَى الْكُفَّارِ ﴾ [الممتحنة: 10] ﴿ </w:t>
      </w:r>
      <w:proofErr w:type="spellStart"/>
      <w:r w:rsidRPr="00107F22">
        <w:rPr>
          <w:rFonts w:cs="Traditional Arabic"/>
          <w:szCs w:val="34"/>
          <w:rtl/>
        </w:rPr>
        <w:t>يَاأَيُّهَا</w:t>
      </w:r>
      <w:proofErr w:type="spellEnd"/>
      <w:r w:rsidRPr="00107F22">
        <w:rPr>
          <w:rFonts w:cs="Traditional Arabic"/>
          <w:szCs w:val="34"/>
          <w:rtl/>
        </w:rPr>
        <w:t xml:space="preserve"> النَّبِيُّ إِذَا جَاءَكَ الْمُؤْمِنَاتُ يُبَايِعْنَكَ عَلَى أَنْ لَا يُشْرِكْنَ بِاللَّهِ شَيْئًا وَلَا يَسْرِقْنَ وَلَا يَزْنِينَ وَلَا يَقْتُلْنَ أَوْلَادَهُنَّ وَلَا يَأْتِينَ بِبُهْتَانٍ يَفْتَرِينَهُ بَيْنَ أَيْدِيهِنَّ وَأَرْجُلِهِنَّ وَلَا يَعْصِينَكَ فِي مَعْرُوفٍ فَبَايِعْهُنَّ وَاسْتَغْفِرْ لَهُنَّ اللَّهَ ﴾ [الممتحنة: 12] ﴿ </w:t>
      </w:r>
      <w:proofErr w:type="spellStart"/>
      <w:r w:rsidRPr="00107F22">
        <w:rPr>
          <w:rFonts w:cs="Traditional Arabic"/>
          <w:szCs w:val="34"/>
          <w:rtl/>
        </w:rPr>
        <w:t>يَانِسَاءَ</w:t>
      </w:r>
      <w:proofErr w:type="spellEnd"/>
      <w:r w:rsidRPr="00107F22">
        <w:rPr>
          <w:rFonts w:cs="Traditional Arabic"/>
          <w:szCs w:val="34"/>
          <w:rtl/>
        </w:rPr>
        <w:t xml:space="preserve"> النَّبِيِّ مَنْ يَأْتِ مِنْكُنَّ بِفَاحِشَةٍ مُبَيِّنَةٍ يُضَاعَفْ لَهَا الْعَذَابُ ضِعْفَيْنِ وَكَانَ ذَلِكَ عَلَى اللَّهِ يَسِيرًا * وَمَنْ يَقْنُتْ مِنْكُنَّ لِلَّهِ وَرَسُولِهِ وَتَعْمَلْ صَالِحًا نُؤْتِهَا أَجْرَهَا مَرَّتَيْنِ ﴾ [الأحزاب:30، 31].</w:t>
      </w:r>
    </w:p>
    <w:p w:rsidR="00107F22" w:rsidRPr="00107F22" w:rsidRDefault="00107F22" w:rsidP="00716466">
      <w:pPr>
        <w:spacing w:after="120"/>
        <w:rPr>
          <w:rFonts w:cs="Traditional Arabic"/>
          <w:szCs w:val="34"/>
          <w:rtl/>
        </w:rPr>
      </w:pPr>
      <w:r w:rsidRPr="00107F22">
        <w:rPr>
          <w:rFonts w:cs="Traditional Arabic"/>
          <w:szCs w:val="34"/>
          <w:rtl/>
        </w:rPr>
        <w:t xml:space="preserve">ولما جاء الإسلام أسلمت المرأة وهاجرت، مع كفر الزوج والأب وكافة الأقارب من الرجال، فهذه أم حبيبة بنت أبى سفيان تسلم وتهاجر، مع أن أباها كان </w:t>
      </w:r>
      <w:proofErr w:type="spellStart"/>
      <w:r w:rsidRPr="00107F22">
        <w:rPr>
          <w:rFonts w:cs="Traditional Arabic"/>
          <w:szCs w:val="34"/>
          <w:rtl/>
        </w:rPr>
        <w:t>إذاك</w:t>
      </w:r>
      <w:proofErr w:type="spellEnd"/>
      <w:r w:rsidRPr="00107F22">
        <w:rPr>
          <w:rFonts w:cs="Traditional Arabic"/>
          <w:szCs w:val="34"/>
          <w:rtl/>
        </w:rPr>
        <w:t xml:space="preserve"> من رؤوس الكفر ويرتد زوجها فتثبت هي على الإسلام.</w:t>
      </w:r>
    </w:p>
    <w:p w:rsidR="00107F22" w:rsidRPr="00107F22" w:rsidRDefault="00107F22" w:rsidP="00716466">
      <w:pPr>
        <w:spacing w:after="120"/>
        <w:rPr>
          <w:rFonts w:cs="Traditional Arabic"/>
          <w:szCs w:val="34"/>
          <w:rtl/>
        </w:rPr>
      </w:pPr>
      <w:r w:rsidRPr="00107F22">
        <w:rPr>
          <w:rFonts w:cs="Traditional Arabic"/>
          <w:szCs w:val="34"/>
          <w:rtl/>
        </w:rPr>
        <w:t>وهذه فاطمة بنت الحطاب تسلم قبل إسلام أخيها عمر، وتكون هي سبب إسلامه بواسطة تصديها وتحديها له لما علم بإسلامها وأراد أن يفتنها.</w:t>
      </w:r>
    </w:p>
    <w:p w:rsidR="00107F22" w:rsidRPr="00107F22" w:rsidRDefault="00107F22" w:rsidP="00716466">
      <w:pPr>
        <w:spacing w:after="120"/>
        <w:rPr>
          <w:rFonts w:cs="Traditional Arabic"/>
          <w:szCs w:val="34"/>
          <w:rtl/>
        </w:rPr>
      </w:pPr>
      <w:r w:rsidRPr="00107F22">
        <w:rPr>
          <w:rFonts w:cs="Traditional Arabic"/>
          <w:szCs w:val="34"/>
          <w:rtl/>
        </w:rPr>
        <w:t xml:space="preserve">وهذه أم كلثوم بنت عقبة ابن أبي معيط تسلم وتهاجر رغم أن </w:t>
      </w:r>
      <w:r w:rsidR="00716466">
        <w:rPr>
          <w:rFonts w:cs="Traditional Arabic"/>
          <w:szCs w:val="34"/>
          <w:rtl/>
        </w:rPr>
        <w:t>كل أفراد أسرتها كانوا على الشرك</w:t>
      </w:r>
      <w:r w:rsidR="00716466">
        <w:rPr>
          <w:rFonts w:cs="Traditional Arabic" w:hint="cs"/>
          <w:szCs w:val="34"/>
          <w:rtl/>
        </w:rPr>
        <w:t>.</w:t>
      </w:r>
    </w:p>
    <w:p w:rsidR="00BA3995" w:rsidRPr="009D1F6C" w:rsidRDefault="00107F22" w:rsidP="00107F22">
      <w:pPr>
        <w:spacing w:after="120"/>
        <w:jc w:val="both"/>
        <w:rPr>
          <w:rFonts w:cs="Traditional Arabic"/>
          <w:szCs w:val="34"/>
        </w:rPr>
      </w:pPr>
      <w:r w:rsidRPr="00107F22">
        <w:rPr>
          <w:rFonts w:cs="Traditional Arabic"/>
          <w:szCs w:val="34"/>
          <w:rtl/>
        </w:rPr>
        <w:t>وكثيرات هن اللواتي كن السبب في إسلام أزواجهن منهن أم سليم زوجة أبى طلحة الأنصاري، وأم حكيم بنت حزام زوجة عكرمة بن أبى جهل، وغيرهن كثير.</w:t>
      </w:r>
    </w:p>
    <w:sectPr w:rsidR="00BA3995" w:rsidRPr="009D1F6C" w:rsidSect="00CF53E0">
      <w:headerReference w:type="default" r:id="rId7"/>
      <w:footerReference w:type="default" r:id="rId8"/>
      <w:pgSz w:w="11906" w:h="16838"/>
      <w:pgMar w:top="1440" w:right="1800" w:bottom="1440" w:left="1800" w:header="708" w:footer="708" w:gutter="0"/>
      <w:pgNumType w:fmt="numberInDash"/>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D63" w:rsidRDefault="00E76D63" w:rsidP="00CF53E0">
      <w:r>
        <w:separator/>
      </w:r>
    </w:p>
  </w:endnote>
  <w:endnote w:type="continuationSeparator" w:id="0">
    <w:p w:rsidR="00E76D63" w:rsidRDefault="00E76D63" w:rsidP="00CF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hAnsi="Traditional Arabic" w:cs="Traditional Arabic"/>
        <w:rtl/>
      </w:rPr>
      <w:id w:val="804487"/>
      <w:docPartObj>
        <w:docPartGallery w:val="Page Numbers (Bottom of Page)"/>
        <w:docPartUnique/>
      </w:docPartObj>
    </w:sdtPr>
    <w:sdtEndPr/>
    <w:sdtContent>
      <w:p w:rsidR="00CF53E0" w:rsidRPr="00CF53E0" w:rsidRDefault="00CF53E0">
        <w:pPr>
          <w:pStyle w:val="a4"/>
          <w:jc w:val="center"/>
          <w:rPr>
            <w:rFonts w:ascii="Traditional Arabic" w:hAnsi="Traditional Arabic" w:cs="Traditional Arabic"/>
          </w:rPr>
        </w:pPr>
        <w:r w:rsidRPr="00CF53E0">
          <w:rPr>
            <w:rFonts w:ascii="Traditional Arabic" w:hAnsi="Traditional Arabic" w:cs="Traditional Arabic"/>
          </w:rPr>
          <w:fldChar w:fldCharType="begin"/>
        </w:r>
        <w:r w:rsidRPr="00CF53E0">
          <w:rPr>
            <w:rFonts w:ascii="Traditional Arabic" w:hAnsi="Traditional Arabic" w:cs="Traditional Arabic"/>
          </w:rPr>
          <w:instrText xml:space="preserve"> PAGE   \* MERGEFORMAT </w:instrText>
        </w:r>
        <w:r w:rsidRPr="00CF53E0">
          <w:rPr>
            <w:rFonts w:ascii="Traditional Arabic" w:hAnsi="Traditional Arabic" w:cs="Traditional Arabic"/>
          </w:rPr>
          <w:fldChar w:fldCharType="separate"/>
        </w:r>
        <w:r w:rsidR="005C6D23" w:rsidRPr="005C6D23">
          <w:rPr>
            <w:rFonts w:ascii="Traditional Arabic" w:hAnsi="Traditional Arabic" w:cs="Traditional Arabic"/>
            <w:noProof/>
            <w:rtl/>
            <w:lang w:val="ar-SA"/>
          </w:rPr>
          <w:t>-</w:t>
        </w:r>
        <w:r w:rsidR="005C6D23">
          <w:rPr>
            <w:rFonts w:ascii="Traditional Arabic" w:hAnsi="Traditional Arabic" w:cs="Traditional Arabic"/>
            <w:noProof/>
            <w:rtl/>
          </w:rPr>
          <w:t xml:space="preserve"> 3 -</w:t>
        </w:r>
        <w:r w:rsidRPr="00CF53E0">
          <w:rPr>
            <w:rFonts w:ascii="Traditional Arabic" w:hAnsi="Traditional Arabic" w:cs="Traditional Arabic"/>
          </w:rPr>
          <w:fldChar w:fldCharType="end"/>
        </w:r>
      </w:p>
    </w:sdtContent>
  </w:sdt>
  <w:p w:rsidR="00CF53E0" w:rsidRDefault="00CF53E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D63" w:rsidRDefault="00E76D63" w:rsidP="00CF53E0">
      <w:r>
        <w:separator/>
      </w:r>
    </w:p>
  </w:footnote>
  <w:footnote w:type="continuationSeparator" w:id="0">
    <w:p w:rsidR="00E76D63" w:rsidRDefault="00E76D63" w:rsidP="00CF5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F22" w:rsidRDefault="00107F22" w:rsidP="00107F22">
    <w:pPr>
      <w:pStyle w:val="a3"/>
      <w:rPr>
        <w:rFonts w:hint="cs"/>
        <w:rtl/>
        <w:lang w:bidi="ar-EG"/>
      </w:rPr>
    </w:pPr>
    <w:r>
      <w:rPr>
        <w:noProof/>
      </w:rPr>
      <w:pict>
        <v:group id="_x0000_s2049" style="position:absolute;left:0;text-align:left;margin-left:-35.95pt;margin-top:-29.25pt;width:496.8pt;height:65.35pt;z-index:251659264" coordorigin="1342,135" coordsize="9936,1307">
          <v:line id="_x0000_s2050" style="position:absolute;flip:x" from="1342,1249" to="11278,1249"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1477;top:800;width:5537;height:370" filled="f" stroked="f">
            <v:textbox style="mso-next-textbox:#_x0000_s2051" inset="0,0,0,0">
              <w:txbxContent>
                <w:p w:rsidR="00107F22" w:rsidRPr="00E35DDC" w:rsidRDefault="00107F22" w:rsidP="00107F22">
                  <w:pPr>
                    <w:jc w:val="right"/>
                    <w:rPr>
                      <w:b/>
                      <w:bCs/>
                    </w:rPr>
                  </w:pPr>
                  <w:r w:rsidRPr="00E35DDC">
                    <w:rPr>
                      <w:rFonts w:cs="Traditional Arabic" w:hint="cs"/>
                      <w:b/>
                      <w:bCs/>
                      <w:rtl/>
                    </w:rPr>
                    <w:t>تابع الجديد والحصري على</w:t>
                  </w:r>
                  <w:r w:rsidRPr="00E35DDC">
                    <w:rPr>
                      <w:rFonts w:hint="cs"/>
                      <w:b/>
                      <w:bCs/>
                    </w:rPr>
                    <w:t xml:space="preserve"> </w:t>
                  </w:r>
                  <w:r>
                    <w:rPr>
                      <w:rFonts w:cs="Traditional Arabic" w:hint="cs"/>
                      <w:b/>
                      <w:bCs/>
                      <w:rtl/>
                    </w:rPr>
                    <w:t>شبكة</w:t>
                  </w:r>
                  <w:r w:rsidRPr="00E35DDC">
                    <w:rPr>
                      <w:rFonts w:cs="Traditional Arabic" w:hint="cs"/>
                      <w:b/>
                      <w:bCs/>
                      <w:rtl/>
                    </w:rPr>
                    <w:t xml:space="preserve"> الألوكة</w:t>
                  </w:r>
                  <w:r w:rsidRPr="00E35DDC">
                    <w:rPr>
                      <w:rFonts w:hint="cs"/>
                      <w:b/>
                      <w:bCs/>
                    </w:rPr>
                    <w:t xml:space="preserve"> </w:t>
                  </w:r>
                  <w:r w:rsidRPr="00E35DDC">
                    <w:rPr>
                      <w:rFonts w:cs="Traditional Arabic" w:hint="cs"/>
                      <w:b/>
                      <w:bCs/>
                      <w:rtl/>
                    </w:rPr>
                    <w:t>   </w:t>
                  </w:r>
                  <w:hyperlink r:id="rId1" w:history="1">
                    <w:r w:rsidRPr="00E35DDC">
                      <w:rPr>
                        <w:rStyle w:val="Hyperlink"/>
                        <w:rFonts w:cs="Traditional Arabic"/>
                        <w:b/>
                        <w:bCs/>
                      </w:rPr>
                      <w:t>www.alukah.net</w:t>
                    </w:r>
                  </w:hyperlink>
                  <w:r w:rsidRPr="00E35DDC">
                    <w:rPr>
                      <w:rFonts w:cs="Traditional Arabic" w:hint="cs"/>
                      <w:b/>
                      <w:bCs/>
                      <w:rtl/>
                    </w:rPr>
                    <w:t xml:space="preserve"> </w:t>
                  </w:r>
                </w:p>
                <w:p w:rsidR="00107F22" w:rsidRPr="00EF471B" w:rsidRDefault="00107F22" w:rsidP="00107F22">
                  <w:pPr>
                    <w:jc w:val="right"/>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778;top:135;width:1299;height:1307;visibility:visible">
            <v:imagedata r:id="rId2" o:title=""/>
          </v:shape>
          <w10:wrap anchorx="page"/>
        </v:group>
      </w:pict>
    </w:r>
  </w:p>
  <w:p w:rsidR="00107F22" w:rsidRPr="00107F22" w:rsidRDefault="00107F22" w:rsidP="00107F2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009A4"/>
    <w:multiLevelType w:val="hybridMultilevel"/>
    <w:tmpl w:val="FF7611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F53E0"/>
    <w:rsid w:val="000E504E"/>
    <w:rsid w:val="00102E06"/>
    <w:rsid w:val="00107F22"/>
    <w:rsid w:val="004D294A"/>
    <w:rsid w:val="005A0865"/>
    <w:rsid w:val="005A37F3"/>
    <w:rsid w:val="005C6D23"/>
    <w:rsid w:val="00716466"/>
    <w:rsid w:val="007C60F6"/>
    <w:rsid w:val="00887FE7"/>
    <w:rsid w:val="009719C0"/>
    <w:rsid w:val="00981BDD"/>
    <w:rsid w:val="009A4689"/>
    <w:rsid w:val="009D1F6C"/>
    <w:rsid w:val="00AA51A5"/>
    <w:rsid w:val="00BA3995"/>
    <w:rsid w:val="00BF07F1"/>
    <w:rsid w:val="00C54496"/>
    <w:rsid w:val="00C57B5D"/>
    <w:rsid w:val="00C85B3C"/>
    <w:rsid w:val="00CF53E0"/>
    <w:rsid w:val="00D379CB"/>
    <w:rsid w:val="00E14A21"/>
    <w:rsid w:val="00E76D63"/>
    <w:rsid w:val="00F133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4A6ACB30-F926-4AE7-BD1B-571F4204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3E0"/>
    <w:pPr>
      <w:bidi/>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qFormat/>
    <w:rsid w:val="00CF53E0"/>
    <w:pPr>
      <w:keepNext/>
      <w:jc w:val="lowKashida"/>
      <w:outlineLvl w:val="0"/>
    </w:pPr>
    <w:rPr>
      <w:rFonts w:cs="Traditional Arabic"/>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CF53E0"/>
    <w:rPr>
      <w:rFonts w:ascii="Times New Roman" w:eastAsia="Times New Roman" w:hAnsi="Times New Roman" w:cs="Traditional Arabic"/>
      <w:sz w:val="36"/>
      <w:szCs w:val="36"/>
      <w:lang w:eastAsia="ar-SA"/>
    </w:rPr>
  </w:style>
  <w:style w:type="paragraph" w:styleId="a3">
    <w:name w:val="header"/>
    <w:aliases w:val="رأس صفحة,Header"/>
    <w:basedOn w:val="a"/>
    <w:link w:val="Char"/>
    <w:uiPriority w:val="99"/>
    <w:unhideWhenUsed/>
    <w:rsid w:val="00CF53E0"/>
    <w:pPr>
      <w:tabs>
        <w:tab w:val="center" w:pos="4153"/>
        <w:tab w:val="right" w:pos="8306"/>
      </w:tabs>
    </w:pPr>
  </w:style>
  <w:style w:type="character" w:customStyle="1" w:styleId="Char">
    <w:name w:val="رأس الصفحة Char"/>
    <w:basedOn w:val="a0"/>
    <w:link w:val="a3"/>
    <w:uiPriority w:val="99"/>
    <w:rsid w:val="00CF53E0"/>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CF53E0"/>
    <w:pPr>
      <w:tabs>
        <w:tab w:val="center" w:pos="4153"/>
        <w:tab w:val="right" w:pos="8306"/>
      </w:tabs>
    </w:pPr>
  </w:style>
  <w:style w:type="character" w:customStyle="1" w:styleId="Char0">
    <w:name w:val="تذييل الصفحة Char"/>
    <w:basedOn w:val="a0"/>
    <w:link w:val="a4"/>
    <w:uiPriority w:val="99"/>
    <w:rsid w:val="00CF53E0"/>
    <w:rPr>
      <w:rFonts w:ascii="Times New Roman" w:eastAsia="Times New Roman" w:hAnsi="Times New Roman" w:cs="Times New Roman"/>
      <w:sz w:val="24"/>
      <w:szCs w:val="24"/>
      <w:lang w:eastAsia="ar-SA"/>
    </w:rPr>
  </w:style>
  <w:style w:type="paragraph" w:styleId="a5">
    <w:name w:val="List Paragraph"/>
    <w:basedOn w:val="a"/>
    <w:uiPriority w:val="34"/>
    <w:qFormat/>
    <w:rsid w:val="00C57B5D"/>
    <w:pPr>
      <w:ind w:left="720"/>
      <w:contextualSpacing/>
    </w:pPr>
    <w:rPr>
      <w:rFonts w:ascii="AGA Arabesque" w:hAnsi="AGA Arabesque" w:cs="Traditional Arabic"/>
      <w:lang w:eastAsia="en-US"/>
    </w:rPr>
  </w:style>
  <w:style w:type="character" w:customStyle="1" w:styleId="Char1">
    <w:name w:val="رأس صفحة Char"/>
    <w:uiPriority w:val="99"/>
    <w:rsid w:val="00107F22"/>
    <w:rPr>
      <w:sz w:val="24"/>
      <w:szCs w:val="24"/>
    </w:rPr>
  </w:style>
  <w:style w:type="character" w:styleId="Hyperlink">
    <w:name w:val="Hyperlink"/>
    <w:uiPriority w:val="99"/>
    <w:rsid w:val="00107F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22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1277</Words>
  <Characters>7279</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Mahmoud M. Hussein</cp:lastModifiedBy>
  <cp:revision>16</cp:revision>
  <dcterms:created xsi:type="dcterms:W3CDTF">2015-10-25T08:51:00Z</dcterms:created>
  <dcterms:modified xsi:type="dcterms:W3CDTF">2015-12-09T09:11:00Z</dcterms:modified>
</cp:coreProperties>
</file>